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2501" w14:textId="77777777" w:rsidR="005F2FC3" w:rsidRDefault="005F2FC3" w:rsidP="009A0A9C">
      <w:pPr>
        <w:rPr>
          <w:sz w:val="24"/>
          <w:szCs w:val="24"/>
        </w:rPr>
      </w:pPr>
    </w:p>
    <w:p w14:paraId="2D5037A9" w14:textId="77777777" w:rsidR="005F2FC3" w:rsidRPr="009A0A9C" w:rsidRDefault="008D3E47" w:rsidP="009A0A9C">
      <w:pPr>
        <w:pStyle w:val="Nadpis1"/>
        <w:ind w:left="1134"/>
        <w:jc w:val="left"/>
        <w:rPr>
          <w:sz w:val="24"/>
          <w:szCs w:val="24"/>
        </w:rPr>
      </w:pPr>
      <w:r w:rsidRPr="009A0A9C">
        <w:rPr>
          <w:color w:val="004A8F"/>
          <w:sz w:val="24"/>
          <w:szCs w:val="24"/>
        </w:rPr>
        <w:t>Tlačová správa</w:t>
      </w:r>
    </w:p>
    <w:p w14:paraId="79740CE2" w14:textId="392E5815" w:rsidR="005F2FC3" w:rsidRPr="009A0A9C" w:rsidRDefault="008D3E47" w:rsidP="009A0A9C">
      <w:pPr>
        <w:pStyle w:val="Zkladntext"/>
        <w:spacing w:before="14"/>
        <w:ind w:left="1134"/>
      </w:pPr>
      <w:r w:rsidRPr="009A0A9C">
        <w:rPr>
          <w:color w:val="004A8F"/>
          <w:sz w:val="24"/>
          <w:szCs w:val="24"/>
        </w:rPr>
        <w:t xml:space="preserve">Bratislava </w:t>
      </w:r>
      <w:r w:rsidR="00370136" w:rsidRPr="009A0A9C">
        <w:rPr>
          <w:color w:val="004A8F"/>
          <w:sz w:val="24"/>
          <w:szCs w:val="24"/>
        </w:rPr>
        <w:t>14</w:t>
      </w:r>
      <w:r w:rsidRPr="009A0A9C">
        <w:rPr>
          <w:color w:val="004A8F"/>
          <w:sz w:val="24"/>
          <w:szCs w:val="24"/>
        </w:rPr>
        <w:t xml:space="preserve">. </w:t>
      </w:r>
      <w:r w:rsidR="00B53B00" w:rsidRPr="009A0A9C">
        <w:rPr>
          <w:color w:val="004A8F"/>
          <w:sz w:val="24"/>
          <w:szCs w:val="24"/>
        </w:rPr>
        <w:t>0</w:t>
      </w:r>
      <w:r w:rsidRPr="009A0A9C">
        <w:rPr>
          <w:color w:val="004A8F"/>
          <w:sz w:val="24"/>
          <w:szCs w:val="24"/>
        </w:rPr>
        <w:t>6. 2021</w:t>
      </w:r>
    </w:p>
    <w:p w14:paraId="741F26AB" w14:textId="77777777" w:rsidR="005F2FC3" w:rsidRPr="009A0A9C" w:rsidRDefault="005F2FC3" w:rsidP="009A0A9C">
      <w:pPr>
        <w:pStyle w:val="Zkladntext"/>
        <w:spacing w:before="14"/>
        <w:ind w:left="1134"/>
        <w:rPr>
          <w:sz w:val="24"/>
          <w:szCs w:val="24"/>
        </w:rPr>
      </w:pPr>
    </w:p>
    <w:p w14:paraId="6A1B75F7" w14:textId="7DC1C6D2" w:rsidR="005F2FC3" w:rsidRPr="009A0A9C" w:rsidRDefault="00A579A7" w:rsidP="009A0A9C">
      <w:pPr>
        <w:pStyle w:val="Textkomentra"/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rFonts w:ascii="Arial" w:eastAsia="Arial" w:hAnsi="Arial" w:cs="Arial"/>
          <w:b/>
          <w:bCs/>
          <w:color w:val="FF0000"/>
          <w:sz w:val="32"/>
          <w:szCs w:val="32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Skončil sa zber dát od obyvateľov v rámci SODB 2021</w:t>
      </w:r>
    </w:p>
    <w:p w14:paraId="3A896AB5" w14:textId="77777777" w:rsidR="005F2FC3" w:rsidRPr="009A0A9C" w:rsidRDefault="005F2FC3" w:rsidP="009A0A9C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</w:rPr>
      </w:pPr>
    </w:p>
    <w:p w14:paraId="5138976C" w14:textId="5F1BC62A" w:rsidR="00E70533" w:rsidRPr="009A0A9C" w:rsidRDefault="00557376" w:rsidP="009A0A9C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</w:rPr>
      </w:pPr>
      <w:r w:rsidRPr="009A0A9C">
        <w:rPr>
          <w:rFonts w:ascii="Arial" w:eastAsia="Arial" w:hAnsi="Arial" w:cs="Arial"/>
          <w:i/>
          <w:iCs/>
          <w:color w:val="004A8F"/>
        </w:rPr>
        <w:t>K 31.</w:t>
      </w:r>
      <w:r w:rsidR="00B308FF" w:rsidRPr="009A0A9C">
        <w:rPr>
          <w:rFonts w:ascii="Arial" w:eastAsia="Arial" w:hAnsi="Arial" w:cs="Arial"/>
          <w:i/>
          <w:iCs/>
          <w:color w:val="004A8F"/>
        </w:rPr>
        <w:t xml:space="preserve"> 0</w:t>
      </w:r>
      <w:r w:rsidRPr="009A0A9C">
        <w:rPr>
          <w:rFonts w:ascii="Arial" w:eastAsia="Arial" w:hAnsi="Arial" w:cs="Arial"/>
          <w:i/>
          <w:iCs/>
          <w:color w:val="004A8F"/>
        </w:rPr>
        <w:t>3.</w:t>
      </w:r>
      <w:r w:rsidR="00B308FF" w:rsidRPr="009A0A9C">
        <w:rPr>
          <w:rFonts w:ascii="Arial" w:eastAsia="Arial" w:hAnsi="Arial" w:cs="Arial"/>
          <w:i/>
          <w:iCs/>
          <w:color w:val="004A8F"/>
        </w:rPr>
        <w:t xml:space="preserve"> </w:t>
      </w:r>
      <w:r w:rsidRPr="009A0A9C">
        <w:rPr>
          <w:rFonts w:ascii="Arial" w:eastAsia="Arial" w:hAnsi="Arial" w:cs="Arial"/>
          <w:i/>
          <w:iCs/>
          <w:color w:val="004A8F"/>
        </w:rPr>
        <w:t xml:space="preserve">2021 sa online sčítalo </w:t>
      </w:r>
      <w:r w:rsidR="00B308FF" w:rsidRPr="009A0A9C">
        <w:rPr>
          <w:rFonts w:ascii="Arial" w:eastAsia="Arial" w:hAnsi="Arial" w:cs="Arial"/>
          <w:b/>
          <w:bCs/>
          <w:i/>
          <w:iCs/>
          <w:color w:val="004A8F"/>
        </w:rPr>
        <w:t>4,</w:t>
      </w:r>
      <w:r w:rsidRPr="009A0A9C">
        <w:rPr>
          <w:rFonts w:ascii="Arial" w:eastAsia="Arial" w:hAnsi="Arial" w:cs="Arial"/>
          <w:b/>
          <w:bCs/>
          <w:i/>
          <w:iCs/>
          <w:color w:val="004A8F"/>
        </w:rPr>
        <w:t>84 milióna obyvateľov</w:t>
      </w:r>
      <w:r w:rsidRPr="009A0A9C">
        <w:rPr>
          <w:rFonts w:ascii="Arial" w:eastAsia="Arial" w:hAnsi="Arial" w:cs="Arial"/>
          <w:i/>
          <w:iCs/>
          <w:color w:val="004A8F"/>
        </w:rPr>
        <w:t xml:space="preserve">. Dňa 13. </w:t>
      </w:r>
      <w:r w:rsidR="00B308FF" w:rsidRPr="009A0A9C">
        <w:rPr>
          <w:rFonts w:ascii="Arial" w:eastAsia="Arial" w:hAnsi="Arial" w:cs="Arial"/>
          <w:i/>
          <w:iCs/>
          <w:color w:val="004A8F"/>
        </w:rPr>
        <w:t>0</w:t>
      </w:r>
      <w:r w:rsidRPr="009A0A9C">
        <w:rPr>
          <w:rFonts w:ascii="Arial" w:eastAsia="Arial" w:hAnsi="Arial" w:cs="Arial"/>
          <w:i/>
          <w:iCs/>
          <w:color w:val="004A8F"/>
        </w:rPr>
        <w:t>6. 2021 sa na Slovensku skončilo asistované sčítanie. Asistovane sa poč</w:t>
      </w:r>
      <w:r w:rsidR="00B308FF" w:rsidRPr="009A0A9C">
        <w:rPr>
          <w:rFonts w:ascii="Arial" w:eastAsia="Arial" w:hAnsi="Arial" w:cs="Arial"/>
          <w:i/>
          <w:iCs/>
          <w:color w:val="004A8F"/>
        </w:rPr>
        <w:t>as šiestich týždňov sčítalo 376-</w:t>
      </w:r>
      <w:r w:rsidRPr="009A0A9C">
        <w:rPr>
          <w:rFonts w:ascii="Arial" w:eastAsia="Arial" w:hAnsi="Arial" w:cs="Arial"/>
          <w:i/>
          <w:iCs/>
          <w:color w:val="004A8F"/>
        </w:rPr>
        <w:t xml:space="preserve">tisíc obyvateľov. </w:t>
      </w:r>
      <w:r w:rsidR="00E70533" w:rsidRPr="009A0A9C">
        <w:rPr>
          <w:rFonts w:ascii="Arial" w:eastAsia="Arial" w:hAnsi="Arial" w:cs="Arial"/>
          <w:i/>
          <w:iCs/>
          <w:color w:val="004A8F"/>
        </w:rPr>
        <w:t xml:space="preserve">Celkovo sa v Slovenskej republike </w:t>
      </w:r>
      <w:r w:rsidRPr="009A0A9C">
        <w:rPr>
          <w:rFonts w:ascii="Arial" w:eastAsia="Arial" w:hAnsi="Arial" w:cs="Arial"/>
          <w:i/>
          <w:iCs/>
          <w:color w:val="004A8F"/>
        </w:rPr>
        <w:t>k 13.</w:t>
      </w:r>
      <w:r w:rsidR="00B308FF" w:rsidRPr="009A0A9C">
        <w:rPr>
          <w:rFonts w:ascii="Arial" w:eastAsia="Arial" w:hAnsi="Arial" w:cs="Arial"/>
          <w:i/>
          <w:iCs/>
          <w:color w:val="004A8F"/>
        </w:rPr>
        <w:t xml:space="preserve"> 0</w:t>
      </w:r>
      <w:r w:rsidRPr="009A0A9C">
        <w:rPr>
          <w:rFonts w:ascii="Arial" w:eastAsia="Arial" w:hAnsi="Arial" w:cs="Arial"/>
          <w:i/>
          <w:iCs/>
          <w:color w:val="004A8F"/>
        </w:rPr>
        <w:t>6.</w:t>
      </w:r>
      <w:r w:rsidR="00B308FF" w:rsidRPr="009A0A9C">
        <w:rPr>
          <w:rFonts w:ascii="Arial" w:eastAsia="Arial" w:hAnsi="Arial" w:cs="Arial"/>
          <w:i/>
          <w:iCs/>
          <w:color w:val="004A8F"/>
        </w:rPr>
        <w:t xml:space="preserve"> </w:t>
      </w:r>
      <w:r w:rsidRPr="009A0A9C">
        <w:rPr>
          <w:rFonts w:ascii="Arial" w:eastAsia="Arial" w:hAnsi="Arial" w:cs="Arial"/>
          <w:i/>
          <w:iCs/>
          <w:color w:val="004A8F"/>
        </w:rPr>
        <w:t xml:space="preserve">2021 </w:t>
      </w:r>
      <w:proofErr w:type="spellStart"/>
      <w:r w:rsidR="00E70533" w:rsidRPr="009A0A9C">
        <w:rPr>
          <w:rFonts w:ascii="Arial" w:eastAsia="Arial" w:hAnsi="Arial" w:cs="Arial"/>
          <w:i/>
          <w:iCs/>
          <w:color w:val="004A8F"/>
        </w:rPr>
        <w:t>samosčítalo</w:t>
      </w:r>
      <w:proofErr w:type="spellEnd"/>
      <w:r w:rsidR="00E70533" w:rsidRPr="009A0A9C">
        <w:rPr>
          <w:rFonts w:ascii="Arial" w:eastAsia="Arial" w:hAnsi="Arial" w:cs="Arial"/>
          <w:i/>
          <w:iCs/>
          <w:color w:val="004A8F"/>
        </w:rPr>
        <w:t xml:space="preserve"> </w:t>
      </w:r>
      <w:r w:rsidRPr="009A0A9C">
        <w:rPr>
          <w:rFonts w:ascii="Arial" w:eastAsia="Arial" w:hAnsi="Arial" w:cs="Arial"/>
          <w:i/>
          <w:iCs/>
          <w:color w:val="004A8F"/>
        </w:rPr>
        <w:t xml:space="preserve">(online a asistovane) </w:t>
      </w:r>
      <w:r w:rsidR="00E70533" w:rsidRPr="009A0A9C">
        <w:rPr>
          <w:rFonts w:ascii="Arial" w:eastAsia="Arial" w:hAnsi="Arial" w:cs="Arial"/>
          <w:b/>
          <w:bCs/>
          <w:i/>
          <w:iCs/>
          <w:color w:val="004A8F"/>
        </w:rPr>
        <w:t>5,22 milióna obyvateľov</w:t>
      </w:r>
      <w:r w:rsidR="00E70533" w:rsidRPr="009A0A9C">
        <w:rPr>
          <w:rFonts w:ascii="Arial" w:eastAsia="Arial" w:hAnsi="Arial" w:cs="Arial"/>
          <w:i/>
          <w:iCs/>
          <w:color w:val="004A8F"/>
        </w:rPr>
        <w:t xml:space="preserve">. </w:t>
      </w:r>
    </w:p>
    <w:p w14:paraId="0871D88D" w14:textId="77777777" w:rsidR="00557376" w:rsidRPr="009A0A9C" w:rsidRDefault="00557376" w:rsidP="009A0A9C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</w:rPr>
      </w:pPr>
    </w:p>
    <w:p w14:paraId="728C0D3F" w14:textId="70863072" w:rsidR="00370136" w:rsidRPr="009A0A9C" w:rsidRDefault="00A579A7" w:rsidP="009A0A9C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</w:rPr>
      </w:pPr>
      <w:r w:rsidRPr="009A0A9C">
        <w:rPr>
          <w:rFonts w:ascii="Arial" w:eastAsia="Arial" w:hAnsi="Arial" w:cs="Arial"/>
          <w:i/>
          <w:iCs/>
          <w:color w:val="004A8F"/>
        </w:rPr>
        <w:t>Podiel sčítaných obyvateľov</w:t>
      </w:r>
      <w:r w:rsidR="00370136" w:rsidRPr="009A0A9C">
        <w:rPr>
          <w:rFonts w:ascii="Arial" w:eastAsia="Arial" w:hAnsi="Arial" w:cs="Arial"/>
          <w:i/>
          <w:iCs/>
          <w:color w:val="004A8F"/>
        </w:rPr>
        <w:t xml:space="preserve"> </w:t>
      </w:r>
      <w:r w:rsidRPr="009A0A9C">
        <w:rPr>
          <w:rFonts w:ascii="Arial" w:eastAsia="Arial" w:hAnsi="Arial" w:cs="Arial"/>
          <w:i/>
          <w:iCs/>
          <w:color w:val="004A8F"/>
        </w:rPr>
        <w:t>v rámci online sčítania a asistovaného sčítania dosiahol 92,7% sčítaných z </w:t>
      </w:r>
      <w:r w:rsidR="006D1A42" w:rsidRPr="009A0A9C">
        <w:rPr>
          <w:rFonts w:ascii="Arial" w:eastAsia="Arial" w:hAnsi="Arial" w:cs="Arial"/>
          <w:i/>
          <w:iCs/>
          <w:color w:val="004A8F"/>
        </w:rPr>
        <w:t>odhadovaného</w:t>
      </w:r>
      <w:r w:rsidRPr="009A0A9C">
        <w:rPr>
          <w:rFonts w:ascii="Arial" w:eastAsia="Arial" w:hAnsi="Arial" w:cs="Arial"/>
          <w:i/>
          <w:iCs/>
          <w:color w:val="004A8F"/>
        </w:rPr>
        <w:t xml:space="preserve"> počtu. </w:t>
      </w:r>
    </w:p>
    <w:p w14:paraId="66FD7129" w14:textId="23EB1387" w:rsidR="00ED3DF0" w:rsidRPr="009A0A9C" w:rsidRDefault="00ED3DF0" w:rsidP="009A0A9C">
      <w:pPr>
        <w:pStyle w:val="Telo"/>
        <w:spacing w:line="288" w:lineRule="auto"/>
        <w:ind w:left="414"/>
        <w:jc w:val="both"/>
        <w:rPr>
          <w:rFonts w:ascii="Arial" w:eastAsia="Arial" w:hAnsi="Arial" w:cs="Arial"/>
          <w:i/>
          <w:iCs/>
          <w:color w:val="004A8F"/>
        </w:rPr>
      </w:pPr>
    </w:p>
    <w:p w14:paraId="4AE9941D" w14:textId="77777777" w:rsidR="00ED3DF0" w:rsidRPr="009A0A9C" w:rsidRDefault="00ED3DF0" w:rsidP="009A0A9C">
      <w:pPr>
        <w:ind w:left="400"/>
        <w:jc w:val="both"/>
        <w:rPr>
          <w:b/>
          <w:bCs/>
          <w:i/>
          <w:iCs/>
          <w:color w:val="548DD4" w:themeColor="text2" w:themeTint="99"/>
          <w:sz w:val="24"/>
          <w:szCs w:val="24"/>
        </w:rPr>
      </w:pPr>
      <w:r w:rsidRPr="009A0A9C">
        <w:rPr>
          <w:b/>
          <w:bCs/>
          <w:i/>
          <w:iCs/>
          <w:color w:val="548DD4" w:themeColor="text2" w:themeTint="99"/>
          <w:sz w:val="24"/>
          <w:szCs w:val="24"/>
        </w:rPr>
        <w:t>Ing. Alexander Ballek, predseda Štatistického úradu SR:</w:t>
      </w:r>
    </w:p>
    <w:p w14:paraId="7DE3EB5B" w14:textId="0BECF6A6" w:rsidR="00ED3DF0" w:rsidRPr="009A0A9C" w:rsidRDefault="00ED3DF0" w:rsidP="009A0A9C">
      <w:pPr>
        <w:ind w:left="400"/>
        <w:jc w:val="both"/>
        <w:rPr>
          <w:i/>
          <w:iCs/>
          <w:color w:val="548DD4" w:themeColor="text2" w:themeTint="99"/>
          <w:sz w:val="24"/>
          <w:szCs w:val="24"/>
        </w:rPr>
      </w:pPr>
      <w:r w:rsidRPr="009A0A9C">
        <w:rPr>
          <w:i/>
          <w:iCs/>
          <w:color w:val="548DD4" w:themeColor="text2" w:themeTint="99"/>
          <w:sz w:val="24"/>
          <w:szCs w:val="24"/>
        </w:rPr>
        <w:t xml:space="preserve">„Zber dát od obyvateľov v rámci SODB 2021 hodnotíme ako úspešný. Ja by som chcel hlavne zdôrazniť a podčiarknuť úlohu samosprávy v celom procese a pri asistovanom sčítaní zvlášť. Obce plnili množstvo úloh, najmä úlohy  v súvislosti s pandémiou COVID-19 a tiež  úlohy pri SODB 2021. Preto úprimne ďakujeme všetkým predstaviteľom samosprávy za nasadenie a naozaj dobrý výsledok. Uvedomujeme si, že to nebolo vždy ľahké, vzájomnú komunikáciu však hodnotím ako excelentnú a ukážkovú.“ </w:t>
      </w:r>
    </w:p>
    <w:p w14:paraId="2BC9058F" w14:textId="77777777" w:rsidR="00ED3DF0" w:rsidRPr="009A0A9C" w:rsidRDefault="00ED3DF0" w:rsidP="009A0A9C">
      <w:pPr>
        <w:ind w:left="414"/>
        <w:jc w:val="both"/>
        <w:rPr>
          <w:b/>
          <w:bCs/>
          <w:i/>
          <w:iCs/>
          <w:color w:val="548DD4" w:themeColor="text2" w:themeTint="99"/>
          <w:sz w:val="24"/>
          <w:szCs w:val="24"/>
        </w:rPr>
      </w:pPr>
    </w:p>
    <w:p w14:paraId="2C8F8BAC" w14:textId="42AAB88D" w:rsidR="005F2FC3" w:rsidRPr="009A0A9C" w:rsidRDefault="008D3E47" w:rsidP="009A0A9C">
      <w:pPr>
        <w:ind w:firstLine="414"/>
        <w:jc w:val="both"/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Kde sa </w:t>
      </w:r>
      <w:r w:rsidR="00A579A7" w:rsidRPr="009A0A9C"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mohol</w:t>
      </w:r>
      <w:r w:rsidRPr="009A0A9C"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 sčítať a koľko asistentov pom</w:t>
      </w:r>
      <w:r w:rsidR="00A579A7" w:rsidRPr="009A0A9C"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áhalo </w:t>
      </w:r>
    </w:p>
    <w:p w14:paraId="5D0F7D86" w14:textId="432725D9" w:rsidR="005F2FC3" w:rsidRPr="009A0A9C" w:rsidRDefault="00A579A7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asistovaného sčítania</w:t>
      </w:r>
      <w:r w:rsidR="001065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bolo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území Slovenskej republiky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02F3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zriadených 3 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162 kontaktných miest. Obyvatelia Slovenska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mali</w:t>
      </w:r>
      <w:r w:rsidR="002E02F3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k dispozícii pomoc od 3 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82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stacionárnych asistentov a k obyvateľovi domov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 pripravených</w:t>
      </w:r>
      <w:r w:rsidR="002E02F3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prísť 5 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03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mobilných asistentov.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Spolu bolo k dispozícii 8</w:t>
      </w:r>
      <w:r w:rsidR="002E02F3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bookmarkStart w:id="0" w:name="_GoBack"/>
      <w:bookmarkEnd w:id="0"/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861 vyškolených a certifikovaných asistentov, ktor</w:t>
      </w:r>
      <w:r w:rsidR="001065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poskytovali pomoc či už v domácnostiach obyvateľov alebo na kontaktných miestach. </w:t>
      </w:r>
    </w:p>
    <w:p w14:paraId="2F1E8AA7" w14:textId="77777777" w:rsidR="00054094" w:rsidRPr="009A0A9C" w:rsidRDefault="00054094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43596FC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6EDFDB8" w14:textId="3DDCC527" w:rsidR="005F2FC3" w:rsidRPr="009A0A9C" w:rsidRDefault="00054094" w:rsidP="009A0A9C">
      <w:pPr>
        <w:ind w:left="414"/>
        <w:jc w:val="center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Výsledky zberu dát od obyvateľov v rámci krajov</w:t>
      </w:r>
    </w:p>
    <w:p w14:paraId="432B29DA" w14:textId="77777777" w:rsidR="005F2FC3" w:rsidRPr="009A0A9C" w:rsidRDefault="005F2FC3" w:rsidP="009A0A9C">
      <w:pPr>
        <w:ind w:left="414"/>
        <w:jc w:val="both"/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9F157E6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74559981"/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Bratislavský kraj </w:t>
      </w:r>
    </w:p>
    <w:p w14:paraId="4AD05966" w14:textId="29CDBCBE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kraji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120 kontaktných miest. Obyvateľom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1065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dispozícii 21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stacionárnych asistentov a k záujemcom domov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mohlo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prísť 296 mobilných asistentov. </w:t>
      </w:r>
    </w:p>
    <w:p w14:paraId="360284C8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2643BFB" w14:textId="38430DC7" w:rsidR="001065F1" w:rsidRPr="009A0A9C" w:rsidRDefault="008D3E47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Kraj evidoval k 31. </w:t>
      </w:r>
      <w:r w:rsidR="0009022A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656,5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online sčítaných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(87,6 % z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 odhadovaného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počtu)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CD5E24D" w14:textId="77777777" w:rsidR="001065F1" w:rsidRPr="009A0A9C" w:rsidRDefault="001065F1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5B419901" w14:textId="7F746428" w:rsidR="00054094" w:rsidRPr="009A0A9C" w:rsidRDefault="008D3E47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Počas 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šiestich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týždňov asistovaného sčítania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sa asistovane sčítalo ďalších 16,9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(2,3 %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05409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4BFCAA7D" w14:textId="77777777" w:rsidR="00054094" w:rsidRPr="009A0A9C" w:rsidRDefault="00054094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9ACC79F" w14:textId="354C807B" w:rsidR="005F2FC3" w:rsidRPr="009A0A9C" w:rsidRDefault="00054094" w:rsidP="009A0A9C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09022A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09022A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Bratislavský kraj 673,4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vateľov (89,9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bookmarkEnd w:id="1"/>
    <w:p w14:paraId="1472E5DF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2A7B5D7D" w14:textId="5C25CC25" w:rsidR="001B5790" w:rsidRPr="009A0A9C" w:rsidRDefault="001B5790" w:rsidP="009A0A9C">
      <w:pPr>
        <w:ind w:left="414"/>
        <w:jc w:val="both"/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Mesto Bratislava</w:t>
      </w:r>
    </w:p>
    <w:p w14:paraId="750C13EA" w14:textId="6A7571E7" w:rsidR="005F2FC3" w:rsidRPr="009A0A9C" w:rsidRDefault="003100F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meste Bratislava sa sčítalo 441-tisíc </w:t>
      </w:r>
      <w:r w:rsidR="001B579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obyvateľov. Podiel sčítaných obyvateľov proti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odhadovanému</w:t>
      </w:r>
      <w:r w:rsidR="001B579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počtu predstavuje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88</w:t>
      </w:r>
      <w:r w:rsidR="001B579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,4 </w:t>
      </w:r>
      <w:r w:rsidR="008D3E47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%</w:t>
      </w:r>
      <w:r w:rsidR="001B579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B64E82C" w14:textId="1F629073" w:rsidR="005F2FC3" w:rsidRPr="009A0A9C" w:rsidRDefault="0065147C" w:rsidP="009A0A9C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Zo 17 mestských častí podiel sčítaných nad 90</w:t>
      </w:r>
      <w:r w:rsidR="00557376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z odhadovaného počtu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dosiahlo 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mestských častí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: Čunovo,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Jarovce, Vajnory, Rusovce, Devínska Nová Ves, Rača, Záhorská Bystrica, Devín a Lamač. Ďalších 7 mestských častí dosiahlo podiel sčítaných obyvateľov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nad 85</w:t>
      </w:r>
      <w:r w:rsidR="00557376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%</w:t>
      </w:r>
      <w:r w:rsidR="002C117D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sú to Vrakuňa, Dúbravka, Petržalka, Podunajské Biskupice, Ružinov, Karlova Ves a Nové Mesto. M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estská časť Staré Mesto </w:t>
      </w:r>
      <w:r w:rsidR="002C117D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ukončila sčítanie s podielom sčítaných obyvateľov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nad 80</w:t>
      </w:r>
      <w:r w:rsidR="00557376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%. </w:t>
      </w:r>
    </w:p>
    <w:p w14:paraId="192BDD0B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42CBA89E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Nitriansky kraj </w:t>
      </w:r>
    </w:p>
    <w:p w14:paraId="067F5DEA" w14:textId="421014AE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Nitrianskom kraji </w:t>
      </w:r>
      <w:r w:rsidR="0065147C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zriadených 372 kontaktných miest. Obyvateľom </w:t>
      </w:r>
      <w:r w:rsidR="0065147C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k dispozícii 469 stacionárnych asistentov a k záujemcom domov </w:t>
      </w:r>
      <w:r w:rsidR="0065147C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590 mobilných asistentov.</w:t>
      </w:r>
    </w:p>
    <w:p w14:paraId="5F42A097" w14:textId="77777777" w:rsidR="005F2FC3" w:rsidRPr="009A0A9C" w:rsidRDefault="005F2FC3" w:rsidP="009A0A9C">
      <w:pPr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A179EBE" w14:textId="234C3ECE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Nitriansky kraj evidoval k 31. </w:t>
      </w:r>
      <w:r w:rsidR="00982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</w:t>
      </w:r>
      <w:r w:rsidR="0065147C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610,5 ti</w:t>
      </w:r>
      <w:r w:rsidR="00982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síc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982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online sčítaných obyvateľov</w:t>
      </w:r>
      <w:r w:rsidR="0065147C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86,9 %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65147C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982E7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5147C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F6AF10A" w14:textId="24ADEF17" w:rsidR="0065147C" w:rsidRPr="009A0A9C" w:rsidRDefault="0065147C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06E684D" w14:textId="3F123310" w:rsidR="0065147C" w:rsidRPr="009A0A9C" w:rsidRDefault="0065147C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37,2 tisíc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</w:t>
      </w:r>
      <w:r w:rsidR="0079211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,3 %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35846A3C" w14:textId="33EC5AB0" w:rsidR="00792110" w:rsidRPr="009A0A9C" w:rsidRDefault="0079211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300B0F53" w14:textId="67DC5AEF" w:rsidR="00792110" w:rsidRPr="009A0A9C" w:rsidRDefault="00792110" w:rsidP="009A0A9C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982E7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982E7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Nitriansky kraj 647,7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obyvateľov (92,2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14:paraId="0A3EEB2D" w14:textId="77777777" w:rsidR="00792110" w:rsidRPr="009A0A9C" w:rsidRDefault="0079211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544D3C06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Trnavský kraj</w:t>
      </w:r>
    </w:p>
    <w:p w14:paraId="775F00BD" w14:textId="756ED70E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Trnavskom kraji </w:t>
      </w:r>
      <w:r w:rsidR="0079211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282 kontaktných miest. Obyvateľom </w:t>
      </w:r>
      <w:r w:rsidR="0079211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 dispozícii 340 stacionárnych asistentov a k záujemcom domov </w:t>
      </w:r>
      <w:r w:rsidR="0079211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487 mobilných asistentov.</w:t>
      </w:r>
    </w:p>
    <w:p w14:paraId="12AC4BF9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4371ADAB" w14:textId="1BFFCD0D" w:rsidR="00253BA8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 31. </w:t>
      </w:r>
      <w:r w:rsidR="00DE567F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evidoval </w:t>
      </w:r>
      <w:r w:rsidR="00DE567F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Trnavský kraj 518-</w:t>
      </w:r>
      <w:r w:rsidR="0079211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tisíc online sčítaných obyvateľov (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88,5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79211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2327802" w14:textId="77777777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3F620ED7" w14:textId="0DD85F34" w:rsidR="00792110" w:rsidRPr="009A0A9C" w:rsidRDefault="0079211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27,1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(4,6 %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2A73DD16" w14:textId="39F56C0F" w:rsidR="00792110" w:rsidRPr="009A0A9C" w:rsidRDefault="0079211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2163643" w14:textId="5157D976" w:rsidR="00792110" w:rsidRPr="009A0A9C" w:rsidRDefault="00792110" w:rsidP="009A0A9C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DE567F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DE567F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Trnavský kraj 545,2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 sčítaných obyvateľov (93,1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14:paraId="6607CC0D" w14:textId="77777777" w:rsidR="00557376" w:rsidRPr="009A0A9C" w:rsidRDefault="00557376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3B48194E" w14:textId="6D26012B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Banskobystrický kraj </w:t>
      </w:r>
    </w:p>
    <w:p w14:paraId="0162975D" w14:textId="0848EEDC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 kraji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533 kontaktných miest. Obyvateľom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dispozícii 63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stacionárnych asistentov a k záujemcom domov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76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mobilných asistentov.</w:t>
      </w:r>
    </w:p>
    <w:p w14:paraId="3E5584EE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5756592" w14:textId="7100285E" w:rsidR="00253BA8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Banskobystrický kraj evidoval k 31. </w:t>
      </w:r>
      <w:r w:rsidR="00AD090A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3. 2021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545,7 tisíca online sčítaných (84,9 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63BE62DF" w14:textId="77777777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D18C93E" w14:textId="54C4635E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58,5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(9,1 %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3AED4B15" w14:textId="77777777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2A032C13" w14:textId="7ECED2AF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AD090A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AD090A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2021 eviduje Banskobystrický kraj 604,2  tisíc sčítaných obyvateľov </w:t>
      </w:r>
    </w:p>
    <w:p w14:paraId="3C662C56" w14:textId="478BAEF9" w:rsidR="00253BA8" w:rsidRPr="009A0A9C" w:rsidRDefault="00253BA8" w:rsidP="009A0A9C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(94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14:paraId="5280B63B" w14:textId="77777777" w:rsidR="00253BA8" w:rsidRPr="009A0A9C" w:rsidRDefault="00253BA8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34F5B93E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Trenčiansky kraj </w:t>
      </w:r>
    </w:p>
    <w:p w14:paraId="51D06161" w14:textId="6E5C5540" w:rsidR="005F2FC3" w:rsidRPr="009A0A9C" w:rsidRDefault="008D3E47" w:rsidP="00023313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Trenčianskom kraji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300 kontaktných miest. Obyvateľom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 dispozícii 344 stacionárnych asistentov a k záujemcom domov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523 mobilných asistentov.</w:t>
      </w:r>
    </w:p>
    <w:p w14:paraId="4234A89F" w14:textId="77777777" w:rsidR="005F2FC3" w:rsidRPr="009A0A9C" w:rsidRDefault="005F2FC3" w:rsidP="00023313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935A231" w14:textId="36A7FEE0" w:rsidR="005F2FC3" w:rsidRPr="009A0A9C" w:rsidRDefault="008D3E47" w:rsidP="00023313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 31. </w:t>
      </w:r>
      <w:r w:rsidR="000141A4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evidoval Trenčiansky kraj 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534,6 tisíc online sčítaných (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90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% online sčítaných obyvateľov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253BA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ED870CA" w14:textId="77777777" w:rsidR="00253BA8" w:rsidRPr="009A0A9C" w:rsidRDefault="00253BA8" w:rsidP="00023313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422ADF8" w14:textId="3F46397D" w:rsidR="00253BA8" w:rsidRPr="009A0A9C" w:rsidRDefault="00253BA8" w:rsidP="00023313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21,7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 obyvateľov (3,7 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4178AFF0" w14:textId="77777777" w:rsidR="00253BA8" w:rsidRPr="009A0A9C" w:rsidRDefault="00253BA8" w:rsidP="00023313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4DFC1425" w14:textId="52FE950C" w:rsidR="00253BA8" w:rsidRPr="009A0A9C" w:rsidRDefault="00253BA8" w:rsidP="00023313">
      <w:pPr>
        <w:ind w:left="414"/>
        <w:jc w:val="both"/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0141A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0141A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Trenčiansky kraj 556,3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obyvateľov </w:t>
      </w:r>
      <w:r w:rsidR="00023313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(93,7 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14:paraId="199C281D" w14:textId="77777777" w:rsidR="005F2FC3" w:rsidRPr="009A0A9C" w:rsidRDefault="005F2FC3" w:rsidP="00023313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51F4CC02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Žilinský kraj </w:t>
      </w:r>
    </w:p>
    <w:p w14:paraId="2CECE8DD" w14:textId="31A63947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Žilinskom kraji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353 kontaktných miest. Obyvateľom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 k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dispozícii 42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8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stacionárnych asistentov a k záujemcom domov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606 mobilných asistentov.</w:t>
      </w:r>
    </w:p>
    <w:p w14:paraId="17AE2CCC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FF93EAB" w14:textId="464B4AFD" w:rsidR="005F2FC3" w:rsidRPr="009A0A9C" w:rsidRDefault="008D3E47" w:rsidP="009A0A9C">
      <w:pPr>
        <w:ind w:left="414"/>
        <w:jc w:val="both"/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 31. </w:t>
      </w:r>
      <w:r w:rsidR="0002387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kraj evidoval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650,2 tisí</w:t>
      </w:r>
      <w:r w:rsidR="0002387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023878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online sčítaných obyvateľov (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91,6 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% online sčítaných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14:paraId="0882A552" w14:textId="77777777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8562434" w14:textId="5188AFA4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21,4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(3</w:t>
      </w:r>
      <w:r w:rsidR="00023878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,0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1BB7CF6F" w14:textId="77777777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7E5CE35" w14:textId="03C6F75B" w:rsidR="005F2FC3" w:rsidRPr="009A0A9C" w:rsidRDefault="005D0E0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023878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023878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Žilinský  kraj 671,6 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obyvateľov (94,6 %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2693349D" w14:textId="77777777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F7564D7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Košický kraj </w:t>
      </w:r>
    </w:p>
    <w:p w14:paraId="098253B6" w14:textId="2C68F0F7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 kraji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484 kontaktných miest. Obyvateľom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k dispozícii 575 stacionárnych asistentov a k záujemcom domov 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751 mobilných asistentov. </w:t>
      </w:r>
    </w:p>
    <w:p w14:paraId="67D21AAC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32F30A0" w14:textId="7FEFD31D" w:rsidR="005D0E00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Košickom kraji bolo k 31. </w:t>
      </w:r>
      <w:r w:rsidR="0025575E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online sčítaných </w:t>
      </w:r>
      <w:r w:rsidR="0025575E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642-tisíc obyvateľov (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78,7 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% obyvateľov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5D0E0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     </w:t>
      </w:r>
    </w:p>
    <w:p w14:paraId="0B99B060" w14:textId="2AEECBEA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EB93AFD" w14:textId="2E82ED29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Počas šiestich  týždňov asistovaného sčítania sa asistovane sčítalo ďalších 99,6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 (12,2 %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7318C4D0" w14:textId="77777777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A39A555" w14:textId="47D22C70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0A7B16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0A7B16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Košický</w:t>
      </w:r>
      <w:r w:rsidR="00A62473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kraj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741,6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obyvateľov (9</w:t>
      </w:r>
      <w:r w:rsidR="008901C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8901C4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539CEF0E" w14:textId="77777777" w:rsidR="005D0E00" w:rsidRPr="009A0A9C" w:rsidRDefault="005D0E00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48EA779" w14:textId="379AEE10" w:rsidR="008901C4" w:rsidRPr="009A0A9C" w:rsidRDefault="008901C4" w:rsidP="009A0A9C">
      <w:pPr>
        <w:ind w:left="400"/>
        <w:jc w:val="both"/>
        <w:rPr>
          <w:b/>
          <w:bCs/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Mesto Košice</w:t>
      </w:r>
    </w:p>
    <w:p w14:paraId="413FC46E" w14:textId="3620A7AD" w:rsidR="008901C4" w:rsidRPr="009A0A9C" w:rsidRDefault="008D3E47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 meste Košice </w:t>
      </w:r>
      <w:r w:rsidR="008901C4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sa sčítalo 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210-tisíc</w:t>
      </w:r>
      <w:r w:rsidR="008901C4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obyvateľov, čo predstavuje 86,6 % podiel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8901C4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4C4FCB0" w14:textId="1375A7B6" w:rsidR="005F2FC3" w:rsidRPr="009A0A9C" w:rsidRDefault="008901C4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22 mestských častí Košíc dosiahlo podiel sčítaných nad 90 % 12 mestských častí. Jedná sa o Kavečany, Lorinčík, Poľov, Pereš, Myslava, Barca, Džungľa, Vyšné Opátske, Šebastovce, Krásna, Sídlisko KVP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 w:rsidR="003840C3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 Sídlisko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Ťahanovce. Podiel sčítaných nad 85 % dosiahlo 5 mestských častí a síce Košická Nová Ves, Ťahanovce, Západ, Nad jazerom a Dargovských hrdinov. Podiel sčítaných nad 80 % z 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odhadovaného počtu</w:t>
      </w:r>
      <w:r w:rsidR="006D1A42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majú Staré mesto, Juh, Sever a Šaca. Pod hranicou 70</w:t>
      </w:r>
      <w:r w:rsidR="00BC191E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sčítaných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6D1A42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ukončila sčítanie </w:t>
      </w:r>
      <w:r w:rsidR="006D1A42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mestská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časť Košice – Luník IX. </w:t>
      </w:r>
    </w:p>
    <w:p w14:paraId="7F3EBA11" w14:textId="7D5DAB29" w:rsidR="00280E71" w:rsidRPr="009A0A9C" w:rsidRDefault="00280E71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41EC242" w14:textId="77777777" w:rsidR="005F2FC3" w:rsidRPr="009A0A9C" w:rsidRDefault="008D3E47" w:rsidP="009A0A9C">
      <w:pPr>
        <w:ind w:left="414"/>
        <w:jc w:val="both"/>
        <w:rPr>
          <w:b/>
          <w:bCs/>
          <w:color w:val="FF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b/>
          <w:bCs/>
          <w:color w:val="FF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Prešovský kraj </w:t>
      </w:r>
    </w:p>
    <w:p w14:paraId="6BDF4CE4" w14:textId="1DCD6567" w:rsidR="005F2FC3" w:rsidRPr="009A0A9C" w:rsidRDefault="008D3E47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 Prešovskom kraji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zriadených 718 kontaktných miest. Obyvateľom 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bolo k 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dispozícii 826 stacionárnych asistentov a k záujemcom domov 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bolo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pripravených prísť 1 017 mobilných asistentov.</w:t>
      </w:r>
    </w:p>
    <w:p w14:paraId="7095C980" w14:textId="77777777" w:rsidR="005F2FC3" w:rsidRPr="009A0A9C" w:rsidRDefault="005F2FC3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D8AAE50" w14:textId="6BB7D3D1" w:rsidR="00280E71" w:rsidRPr="009A0A9C" w:rsidRDefault="008D3E47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Prešovský kraj evidoval k 31. </w:t>
      </w:r>
      <w:r w:rsidR="008F2AF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3. 2021 po online sčítaní </w:t>
      </w:r>
      <w:r w:rsidR="008F2AF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686,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 tisíc</w:t>
      </w:r>
      <w:r w:rsidR="003100F0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online sčítaných obyvateľov (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82,6 %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="00280E71"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9A0A9C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C31AA8E" w14:textId="77777777" w:rsidR="00280E71" w:rsidRPr="009A0A9C" w:rsidRDefault="00280E71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7868FD32" w14:textId="6B577B09" w:rsidR="00280E71" w:rsidRPr="009A0A9C" w:rsidRDefault="00280E71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Počas šiestich  týždňov asistovaného sčítania sa asistovane sčítalo ďalších 95</w:t>
      </w:r>
      <w:r w:rsidR="008F2A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tisíc obyvateľov (11,4 %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6EC671C7" w14:textId="77777777" w:rsidR="00280E71" w:rsidRPr="009A0A9C" w:rsidRDefault="00280E71" w:rsidP="009A0A9C">
      <w:pPr>
        <w:ind w:left="414"/>
        <w:jc w:val="both"/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4E07E0FE" w14:textId="6CC4D6BD" w:rsidR="00280E71" w:rsidRPr="009A0A9C" w:rsidRDefault="00280E71" w:rsidP="009A0A9C">
      <w:pPr>
        <w:ind w:left="414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K 13.</w:t>
      </w:r>
      <w:r w:rsidR="008F2A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0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6.</w:t>
      </w:r>
      <w:r w:rsidR="008F2A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2021 eviduje Prešovský kraj</w:t>
      </w:r>
      <w:r w:rsidR="00A62473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781,6 tisíc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sčítaných obyvateľov (94</w:t>
      </w:r>
      <w:r w:rsidR="008F2AF1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,0</w:t>
      </w:r>
      <w:r w:rsidR="003100F0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6D1A42"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z odhadovaného počtu</w:t>
      </w:r>
      <w:r w:rsidRPr="009A0A9C">
        <w:rPr>
          <w:color w:val="004A8F"/>
          <w:sz w:val="24"/>
          <w:szCs w:val="24"/>
          <w:u w:color="000000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2D6A60A0" w14:textId="77777777" w:rsidR="005F2FC3" w:rsidRPr="009A0A9C" w:rsidRDefault="005F2FC3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199369A9" w14:textId="77777777" w:rsidR="0055671A" w:rsidRPr="009A0A9C" w:rsidRDefault="0055671A" w:rsidP="009A0A9C">
      <w:pPr>
        <w:ind w:left="414"/>
        <w:jc w:val="both"/>
        <w:rPr>
          <w:b/>
          <w:bCs/>
          <w:i/>
          <w:iCs/>
          <w:color w:val="548DD4" w:themeColor="text2" w:themeTint="99"/>
          <w:sz w:val="24"/>
          <w:szCs w:val="24"/>
        </w:rPr>
      </w:pPr>
    </w:p>
    <w:p w14:paraId="079F947F" w14:textId="77777777" w:rsidR="005F2FC3" w:rsidRPr="009A0A9C" w:rsidRDefault="008D3E47" w:rsidP="009A0A9C">
      <w:pPr>
        <w:ind w:left="414"/>
        <w:jc w:val="both"/>
        <w:rPr>
          <w:b/>
          <w:bCs/>
          <w:i/>
          <w:iCs/>
          <w:color w:val="548DD4" w:themeColor="text2" w:themeTint="99"/>
          <w:sz w:val="24"/>
          <w:szCs w:val="24"/>
        </w:rPr>
      </w:pPr>
      <w:r w:rsidRPr="009A0A9C">
        <w:rPr>
          <w:b/>
          <w:bCs/>
          <w:i/>
          <w:iCs/>
          <w:color w:val="548DD4" w:themeColor="text2" w:themeTint="99"/>
          <w:sz w:val="24"/>
          <w:szCs w:val="24"/>
        </w:rPr>
        <w:t xml:space="preserve">PhDr. Ľudmila Ivančíková, PhD., generálna riaditeľka Sekcie sociálnych štatistík a demografie: </w:t>
      </w:r>
    </w:p>
    <w:p w14:paraId="65020FF0" w14:textId="6B0A8B6A" w:rsidR="005F2FC3" w:rsidRPr="002F6E8E" w:rsidRDefault="0055671A" w:rsidP="009A0A9C">
      <w:pPr>
        <w:ind w:left="414"/>
        <w:jc w:val="both"/>
        <w:rPr>
          <w:i/>
          <w:iCs/>
          <w:color w:val="548DD4" w:themeColor="text2" w:themeTint="99"/>
          <w:sz w:val="24"/>
          <w:szCs w:val="24"/>
        </w:rPr>
      </w:pPr>
      <w:r w:rsidRPr="009A0A9C">
        <w:rPr>
          <w:i/>
          <w:iCs/>
          <w:color w:val="548DD4" w:themeColor="text2" w:themeTint="99"/>
          <w:sz w:val="24"/>
          <w:szCs w:val="24"/>
        </w:rPr>
        <w:t>„</w:t>
      </w:r>
      <w:r w:rsidR="002F6E8E" w:rsidRPr="009A0A9C">
        <w:rPr>
          <w:i/>
          <w:iCs/>
          <w:color w:val="548DD4" w:themeColor="text2" w:themeTint="99"/>
          <w:sz w:val="24"/>
          <w:szCs w:val="24"/>
        </w:rPr>
        <w:t>Priznám sa, že napriek tomu, že som pri zrode online sčítania od jeho začiatku a podieľala som sa na projekte od jeho prípravy, finálne výsledky ma príjemne prekvapili. Ďakujem každému obyvateľovi za prejavenú dôveru, za to, že historicky prvému online sčítaniu obyvatelia fandili a zúčastnili sa. Moja osobná vďaka patrí aj médiám, pretože to boli práve novinári, ktorí informácie o sčítaní na dennej báze prinášali. Rovnako aj naším partnerom  správcom AZÚ ako aj dodávateľom. Naša práca týmto nekončí, čaká nás spracovávanie dát a ich následné publikovanie. Preto verím, že korektná spolupráca bude pokračovať naďalej a získané dáta budú pre nás všetkých prospešné.“</w:t>
      </w:r>
    </w:p>
    <w:p w14:paraId="1B2A4C32" w14:textId="77777777" w:rsidR="005F2FC3" w:rsidRPr="002F6E8E" w:rsidRDefault="005F2FC3" w:rsidP="009A0A9C">
      <w:pPr>
        <w:ind w:left="414"/>
        <w:jc w:val="both"/>
        <w:rPr>
          <w:b/>
          <w:bCs/>
          <w:color w:val="548DD4" w:themeColor="text2" w:themeTint="99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0C024CDE" w14:textId="0DFA5576" w:rsidR="005F2FC3" w:rsidRPr="00FB16B2" w:rsidRDefault="00FB16B2" w:rsidP="009A0A9C">
      <w:pPr>
        <w:ind w:left="400"/>
        <w:jc w:val="both"/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FB16B2">
        <w:rPr>
          <w:color w:val="004A8F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sectPr w:rsidR="005F2FC3" w:rsidRPr="00FB16B2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5E2D" w14:textId="77777777" w:rsidR="00BA0565" w:rsidRDefault="00BA0565">
      <w:r>
        <w:separator/>
      </w:r>
    </w:p>
  </w:endnote>
  <w:endnote w:type="continuationSeparator" w:id="0">
    <w:p w14:paraId="395BC6BA" w14:textId="77777777" w:rsidR="00BA0565" w:rsidRDefault="00B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CA5B" w14:textId="77777777" w:rsidR="005F2FC3" w:rsidRDefault="008D3E47">
    <w:pPr>
      <w:pStyle w:val="Zkladntext"/>
      <w:spacing w:line="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1" behindDoc="1" locked="0" layoutInCell="1" allowOverlap="1" wp14:anchorId="1D6249DA" wp14:editId="5EB800E4">
              <wp:simplePos x="0" y="0"/>
              <wp:positionH relativeFrom="page">
                <wp:posOffset>1736090</wp:posOffset>
              </wp:positionH>
              <wp:positionV relativeFrom="page">
                <wp:posOffset>9857740</wp:posOffset>
              </wp:positionV>
              <wp:extent cx="4892675" cy="3810"/>
              <wp:effectExtent l="12065" t="15240" r="13335" b="13335"/>
              <wp:wrapNone/>
              <wp:docPr id="2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204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36.7pt,776.15pt" to="521.85pt,776.25pt" ID="Line 2" stroked="t" style="position:absolute;mso-position-horizontal-relative:page;mso-position-vertical-relative:page" wp14:anchorId="4A24F99C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6" behindDoc="1" locked="0" layoutInCell="1" allowOverlap="1" wp14:anchorId="54071CB8" wp14:editId="2FE59C48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9985" cy="525780"/>
              <wp:effectExtent l="0" t="0" r="15240" b="10795"/>
              <wp:wrapNone/>
              <wp:docPr id="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9360" cy="52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A93D0B" w14:textId="77777777" w:rsidR="005F2FC3" w:rsidRDefault="005F2FC3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75977C06" w14:textId="77777777" w:rsidR="005F2FC3" w:rsidRDefault="008D3E47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4F7DF8C0" w14:textId="77777777" w:rsidR="005F2FC3" w:rsidRDefault="008D3E47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071CB8" id="Text Box 1" o:spid="_x0000_s1026" style="position:absolute;margin-left:134.4pt;margin-top:768.85pt;width:390.55pt;height:41.4pt;z-index:-503316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" filled="f" stroked="f">
              <v:textbox inset="0,0,0,0">
                <w:txbxContent>
                  <w:p w14:paraId="16A93D0B" w14:textId="77777777" w:rsidR="005F2FC3" w:rsidRDefault="005F2FC3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75977C06" w14:textId="77777777" w:rsidR="005F2FC3" w:rsidRDefault="008D3E47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4F7DF8C0" w14:textId="77777777" w:rsidR="005F2FC3" w:rsidRDefault="008D3E47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A267D" w14:textId="77777777" w:rsidR="00BA0565" w:rsidRDefault="00BA0565">
      <w:r>
        <w:separator/>
      </w:r>
    </w:p>
  </w:footnote>
  <w:footnote w:type="continuationSeparator" w:id="0">
    <w:p w14:paraId="6E461448" w14:textId="77777777" w:rsidR="00BA0565" w:rsidRDefault="00BA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884B" w14:textId="77777777" w:rsidR="005F2FC3" w:rsidRDefault="008D3E47">
    <w:pPr>
      <w:pStyle w:val="Zkladntext"/>
      <w:spacing w:line="2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41" behindDoc="1" locked="0" layoutInCell="1" allowOverlap="1" wp14:anchorId="233D03CD" wp14:editId="0351437A">
              <wp:simplePos x="0" y="0"/>
              <wp:positionH relativeFrom="page">
                <wp:posOffset>5626100</wp:posOffset>
              </wp:positionH>
              <wp:positionV relativeFrom="page">
                <wp:posOffset>560705</wp:posOffset>
              </wp:positionV>
              <wp:extent cx="22860" cy="626110"/>
              <wp:effectExtent l="6667" t="0" r="30798" b="11747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" cy="626110"/>
                        <a:chOff x="0" y="0"/>
                        <a:chExt cx="22860" cy="626110"/>
                      </a:xfrm>
                    </wpg:grpSpPr>
                    <wps:wsp>
                      <wps:cNvPr id="2" name="Rovná spojnica 2"/>
                      <wps:cNvCnPr/>
                      <wps:spPr>
                        <a:xfrm>
                          <a:off x="0" y="0"/>
                          <a:ext cx="22320" cy="6253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Rovná spojnica 3"/>
                      <wps:cNvCnPr/>
                      <wps:spPr>
                        <a:xfrm>
                          <a:off x="0" y="0"/>
                          <a:ext cx="22320" cy="6253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ovná spojnica 4"/>
                      <wps:cNvCnPr/>
                      <wps:spPr>
                        <a:xfrm>
                          <a:off x="0" y="0"/>
                          <a:ext cx="22320" cy="6253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B6F9F9" id="Group 11" o:spid="_x0000_s1026" style="position:absolute;margin-left:443pt;margin-top:44.15pt;width:1.8pt;height:49.3pt;z-index:-503316439;mso-wrap-distance-left:3.16619mm;mso-wrap-distance-right:3.16617mm;mso-wrap-distance-bottom:.00883mm;mso-position-horizontal-relative:page;mso-position-vertical-relative:page" coordsize="228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">
              <v:line id="Rovná spojnica 2" o:spid="_x0000_s1027" style="position:absolute;visibility:visible;mso-wrap-style:square" from="0,0" to="223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" strokecolor="#d1d3d4" strokeweight=".44mm"/>
              <v:line id="Rovná spojnica 3" o:spid="_x0000_s1028" style="position:absolute;visibility:visible;mso-wrap-style:square" from="0,0" to="223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" strokecolor="#0055a1" strokeweight=".44mm"/>
              <v:line id="Rovná spojnica 4" o:spid="_x0000_s1029" style="position:absolute;visibility:visible;mso-wrap-style:square" from="0,0" to="223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" strokecolor="#ed1c24" strokeweight=".44mm"/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11" behindDoc="1" locked="0" layoutInCell="1" allowOverlap="1" wp14:anchorId="5FEEC1D4" wp14:editId="658ECFA2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A97AA" w14:textId="77777777" w:rsidR="005F2FC3" w:rsidRDefault="005F2FC3">
    <w:pPr>
      <w:pStyle w:val="Zkladntext"/>
      <w:spacing w:line="2" w:lineRule="auto"/>
      <w:rPr>
        <w:sz w:val="20"/>
      </w:rPr>
    </w:pPr>
  </w:p>
  <w:p w14:paraId="7429163E" w14:textId="77777777" w:rsidR="005F2FC3" w:rsidRDefault="005F2FC3">
    <w:pPr>
      <w:pStyle w:val="Zkladntext"/>
      <w:spacing w:line="2" w:lineRule="auto"/>
      <w:rPr>
        <w:sz w:val="20"/>
      </w:rPr>
    </w:pPr>
  </w:p>
  <w:p w14:paraId="67473F48" w14:textId="77777777" w:rsidR="005F2FC3" w:rsidRDefault="005F2FC3">
    <w:pPr>
      <w:pStyle w:val="Zkladntext"/>
      <w:spacing w:line="2" w:lineRule="auto"/>
      <w:rPr>
        <w:sz w:val="20"/>
      </w:rPr>
    </w:pPr>
  </w:p>
  <w:p w14:paraId="3353A99D" w14:textId="77777777" w:rsidR="005F2FC3" w:rsidRDefault="005F2FC3">
    <w:pPr>
      <w:pStyle w:val="Zkladntext"/>
      <w:spacing w:line="2" w:lineRule="auto"/>
      <w:rPr>
        <w:sz w:val="20"/>
      </w:rPr>
    </w:pPr>
  </w:p>
  <w:p w14:paraId="2B9EBA90" w14:textId="77777777" w:rsidR="005F2FC3" w:rsidRDefault="005F2FC3">
    <w:pPr>
      <w:pStyle w:val="Zkladntext"/>
      <w:spacing w:line="2" w:lineRule="auto"/>
      <w:rPr>
        <w:sz w:val="20"/>
      </w:rPr>
    </w:pPr>
  </w:p>
  <w:p w14:paraId="0367E794" w14:textId="77777777" w:rsidR="005F2FC3" w:rsidRDefault="008D3E47">
    <w:pPr>
      <w:pStyle w:val="Zkladntext"/>
      <w:spacing w:line="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32C07017" wp14:editId="1B98EDF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4310" cy="281940"/>
              <wp:effectExtent l="635" t="4445" r="8255" b="2540"/>
              <wp:wrapNone/>
              <wp:docPr id="5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281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54EDB468" wp14:editId="3E2EE2E8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3040" cy="281940"/>
              <wp:effectExtent l="2540" t="4445" r="7620" b="2540"/>
              <wp:wrapNone/>
              <wp:docPr id="6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281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6" behindDoc="1" locked="0" layoutInCell="1" allowOverlap="1" wp14:anchorId="27C3B20E" wp14:editId="19927969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90500" cy="273685"/>
              <wp:effectExtent l="7620" t="8255" r="5080" b="6985"/>
              <wp:wrapNone/>
              <wp:docPr id="7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2395" simplePos="0" relativeHeight="31" behindDoc="1" locked="0" layoutInCell="1" allowOverlap="1" wp14:anchorId="23487F12" wp14:editId="2F3FABC8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7325" cy="273685"/>
              <wp:effectExtent l="8890" t="8255" r="6985" b="6985"/>
              <wp:wrapNone/>
              <wp:docPr id="8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8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36" behindDoc="1" locked="0" layoutInCell="1" allowOverlap="1" wp14:anchorId="38ADF41E" wp14:editId="047B0249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51790" cy="438785"/>
              <wp:effectExtent l="635" t="5080" r="3175" b="6985"/>
              <wp:wrapNone/>
              <wp:docPr id="9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000" cy="438120"/>
                        <a:chOff x="0" y="0"/>
                        <a:chExt cx="0" cy="0"/>
                      </a:xfrm>
                    </wpg:grpSpPr>
                    <wps:wsp>
                      <wps:cNvPr id="10" name="Voľný tvar: obrazec 10"/>
                      <wps:cNvSpPr/>
                      <wps:spPr>
                        <a:xfrm>
                          <a:off x="0" y="0"/>
                          <a:ext cx="351000" cy="43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52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2" name="Voľný tvar: obrazec 12"/>
                      <wps:cNvSpPr/>
                      <wps:spPr>
                        <a:xfrm>
                          <a:off x="33120" y="262800"/>
                          <a:ext cx="2826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15" style="position:absolute;margin-left:406.55pt;margin-top:57.4pt;width:27.65pt;height:34.5pt" coordorigin="8131,1148" coordsize="553,690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8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7E1366C2" wp14:editId="495A222D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3040" cy="275590"/>
              <wp:effectExtent l="1905" t="6350" r="8255" b="6985"/>
              <wp:wrapNone/>
              <wp:docPr id="13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275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51" behindDoc="1" locked="0" layoutInCell="1" allowOverlap="1" wp14:anchorId="21DE0260" wp14:editId="5D0DD12C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3040" cy="275590"/>
              <wp:effectExtent l="5080" t="6350" r="5080" b="6985"/>
              <wp:wrapNone/>
              <wp:docPr id="1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275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2395" distR="114300" simplePos="0" relativeHeight="56" behindDoc="1" locked="0" layoutInCell="1" allowOverlap="1" wp14:anchorId="761E7CF1" wp14:editId="0AAC2257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3675" cy="193675"/>
              <wp:effectExtent l="31115" t="0" r="35560" b="1905"/>
              <wp:wrapNone/>
              <wp:docPr id="1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960" cy="192960"/>
                        <a:chOff x="0" y="0"/>
                        <a:chExt cx="0" cy="0"/>
                      </a:xfrm>
                    </wpg:grpSpPr>
                    <wps:wsp>
                      <wps:cNvPr id="16" name="Obdĺžnik 16"/>
                      <wps:cNvSpPr/>
                      <wps:spPr>
                        <a:xfrm>
                          <a:off x="67320" y="1256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" name="Rovná spojnica 17"/>
                      <wps:cNvCnPr/>
                      <wps:spPr>
                        <a:xfrm>
                          <a:off x="0" y="97920"/>
                          <a:ext cx="1929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Obdĺžnik 18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5.15pt;height:15.15pt" coordorigin="1444,1616" coordsize="303,303">
              <v:rect id="shape_0" ID="Obdĺžnik 16" fillcolor="#ef412f" stroked="f" style="position:absolute;left:1550;top:1814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70" to="1747,1771" ID="Rovná spojnica 17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8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08AE0F98" wp14:editId="1898DF3C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5420" cy="274320"/>
              <wp:effectExtent l="635" t="7620" r="7620" b="6985"/>
              <wp:wrapNone/>
              <wp:docPr id="19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3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2395" distR="114300" simplePos="0" relativeHeight="66" behindDoc="1" locked="0" layoutInCell="1" allowOverlap="1" wp14:anchorId="3BB8D04C" wp14:editId="3C1BC2BC">
              <wp:simplePos x="0" y="0"/>
              <wp:positionH relativeFrom="page">
                <wp:posOffset>916940</wp:posOffset>
              </wp:positionH>
              <wp:positionV relativeFrom="page">
                <wp:posOffset>1274445</wp:posOffset>
              </wp:positionV>
              <wp:extent cx="193040" cy="3810"/>
              <wp:effectExtent l="31115" t="33020" r="36195" b="33655"/>
              <wp:wrapNone/>
              <wp:docPr id="20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2240" cy="180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3pt" to="87.3pt,100.4pt" ID="Line 3" stroked="t" style="position:absolute;mso-position-horizontal-relative:page;mso-position-vertical-relative:page" wp14:anchorId="2E4628C8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6" behindDoc="1" locked="0" layoutInCell="1" allowOverlap="1" wp14:anchorId="100A78F2" wp14:editId="7CCE9CC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1f82a114-629f-44e6-aa55-8023e075d47e"/>
  </w:docVars>
  <w:rsids>
    <w:rsidRoot w:val="005F2FC3"/>
    <w:rsid w:val="000141A4"/>
    <w:rsid w:val="00023313"/>
    <w:rsid w:val="00023878"/>
    <w:rsid w:val="00054094"/>
    <w:rsid w:val="0009022A"/>
    <w:rsid w:val="000A7B16"/>
    <w:rsid w:val="001065F1"/>
    <w:rsid w:val="00177AA8"/>
    <w:rsid w:val="001B5790"/>
    <w:rsid w:val="001B7B8A"/>
    <w:rsid w:val="001C6073"/>
    <w:rsid w:val="001D6734"/>
    <w:rsid w:val="00201120"/>
    <w:rsid w:val="00253BA8"/>
    <w:rsid w:val="0025575E"/>
    <w:rsid w:val="00280E71"/>
    <w:rsid w:val="002C117D"/>
    <w:rsid w:val="002E02F3"/>
    <w:rsid w:val="002F6E8E"/>
    <w:rsid w:val="003100F0"/>
    <w:rsid w:val="00370136"/>
    <w:rsid w:val="003840C3"/>
    <w:rsid w:val="00487E95"/>
    <w:rsid w:val="004A3669"/>
    <w:rsid w:val="0055671A"/>
    <w:rsid w:val="00557376"/>
    <w:rsid w:val="005D0E00"/>
    <w:rsid w:val="005F2FC3"/>
    <w:rsid w:val="0065147C"/>
    <w:rsid w:val="006D1A42"/>
    <w:rsid w:val="00792110"/>
    <w:rsid w:val="008901C4"/>
    <w:rsid w:val="008D3E47"/>
    <w:rsid w:val="008F2AF1"/>
    <w:rsid w:val="00923FB5"/>
    <w:rsid w:val="00982E71"/>
    <w:rsid w:val="009A0A9C"/>
    <w:rsid w:val="009D5C5C"/>
    <w:rsid w:val="00A2749B"/>
    <w:rsid w:val="00A579A7"/>
    <w:rsid w:val="00A62473"/>
    <w:rsid w:val="00AA6485"/>
    <w:rsid w:val="00AD090A"/>
    <w:rsid w:val="00B038C7"/>
    <w:rsid w:val="00B308FF"/>
    <w:rsid w:val="00B53B00"/>
    <w:rsid w:val="00BA0565"/>
    <w:rsid w:val="00BB2522"/>
    <w:rsid w:val="00BC191E"/>
    <w:rsid w:val="00C205D2"/>
    <w:rsid w:val="00CC647F"/>
    <w:rsid w:val="00CE3476"/>
    <w:rsid w:val="00D32ECF"/>
    <w:rsid w:val="00DE567F"/>
    <w:rsid w:val="00E70533"/>
    <w:rsid w:val="00EC1A80"/>
    <w:rsid w:val="00ED3DF0"/>
    <w:rsid w:val="00F62757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2113"/>
  <w15:docId w15:val="{1CDA61D8-01FB-493C-8755-496C8CF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0225EB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F22D25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character" w:customStyle="1" w:styleId="iadne">
    <w:name w:val="Žiadne"/>
    <w:qFormat/>
    <w:rsid w:val="00334407"/>
  </w:style>
  <w:style w:type="character" w:customStyle="1" w:styleId="Hyperlink0">
    <w:name w:val="Hyperlink.0"/>
    <w:basedOn w:val="iadne"/>
    <w:qFormat/>
    <w:rsid w:val="00334407"/>
    <w:rPr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qFormat/>
    <w:rsid w:val="008D0929"/>
    <w:rPr>
      <w:color w:val="605E5C"/>
      <w:shd w:val="clear" w:color="auto" w:fill="E1DFDD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17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qFormat/>
    <w:rsid w:val="000225EB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qFormat/>
    <w:rsid w:val="00B268DF"/>
    <w:rPr>
      <w:color w:val="605E5C"/>
      <w:shd w:val="clear" w:color="auto" w:fill="E1DFDD"/>
    </w:rPr>
  </w:style>
  <w:style w:type="character" w:customStyle="1" w:styleId="ListLabel36">
    <w:name w:val="ListLabel 36"/>
    <w:qFormat/>
    <w:rPr>
      <w:sz w:val="24"/>
      <w:szCs w:val="24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b/>
      <w:sz w:val="17"/>
    </w:rPr>
  </w:style>
  <w:style w:type="character" w:customStyle="1" w:styleId="ListLabel38">
    <w:name w:val="ListLabel 38"/>
    <w:qFormat/>
    <w:rPr>
      <w:sz w:val="24"/>
      <w:szCs w:val="24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paragraph" w:customStyle="1" w:styleId="Telo">
    <w:name w:val="Telo"/>
    <w:qFormat/>
    <w:rsid w:val="00334407"/>
    <w:rPr>
      <w:rFonts w:ascii="Times New Roman" w:eastAsia="Arial Unicode MS" w:hAnsi="Times New Roman" w:cs="Arial Unicode MS"/>
      <w:color w:val="000000"/>
      <w:sz w:val="24"/>
      <w:szCs w:val="24"/>
      <w:u w:color="000000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d-item">
    <w:name w:val="d-item"/>
    <w:basedOn w:val="Normlny"/>
    <w:qFormat/>
    <w:rsid w:val="001A637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4BC6-FF62-42FD-8EB9-9D53D80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Podmanická Zuzana</cp:lastModifiedBy>
  <cp:revision>6</cp:revision>
  <cp:lastPrinted>2021-06-14T10:50:00Z</cp:lastPrinted>
  <dcterms:created xsi:type="dcterms:W3CDTF">2021-06-15T06:23:00Z</dcterms:created>
  <dcterms:modified xsi:type="dcterms:W3CDTF">2021-06-15T06:25:00Z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